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XSpec="center" w:tblpY="1"/>
        <w:tblOverlap w:val="nev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9169E" w:rsidRPr="00FA3DCE" w14:paraId="235C36AF" w14:textId="77777777" w:rsidTr="00CD3576">
        <w:tc>
          <w:tcPr>
            <w:tcW w:w="9918" w:type="dxa"/>
          </w:tcPr>
          <w:p w14:paraId="490A188A" w14:textId="77777777" w:rsidR="00D9169E" w:rsidRPr="00CD3576" w:rsidRDefault="00476BC1" w:rsidP="00CD35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169E" w:rsidRPr="00CD3576">
              <w:rPr>
                <w:rFonts w:ascii="Times New Roman" w:hAnsi="Times New Roman"/>
                <w:b/>
                <w:sz w:val="24"/>
                <w:szCs w:val="24"/>
              </w:rPr>
              <w:t>CÔNG TY TNHH MỘT THÀNH VIÊN DU LỊCH DỊCH VỤ CÔNG ĐOÀN HẢI PHÒNG</w:t>
            </w:r>
          </w:p>
        </w:tc>
      </w:tr>
      <w:tr w:rsidR="00D9169E" w:rsidRPr="00FA3DCE" w14:paraId="622951EF" w14:textId="77777777" w:rsidTr="00CD3576">
        <w:tc>
          <w:tcPr>
            <w:tcW w:w="9918" w:type="dxa"/>
          </w:tcPr>
          <w:p w14:paraId="23AA952B" w14:textId="77777777" w:rsidR="00D9169E" w:rsidRPr="00CD3576" w:rsidRDefault="00D9169E" w:rsidP="00D9169E">
            <w:pPr>
              <w:rPr>
                <w:rFonts w:ascii="Times New Roman" w:hAnsi="Times New Roman"/>
                <w:sz w:val="24"/>
                <w:szCs w:val="24"/>
              </w:rPr>
            </w:pPr>
            <w:r w:rsidRPr="00CD3576">
              <w:rPr>
                <w:rFonts w:ascii="Times New Roman" w:hAnsi="Times New Roman"/>
                <w:sz w:val="24"/>
                <w:szCs w:val="24"/>
              </w:rPr>
              <w:t>KHÁCH SẠN CÔNG ĐOÀN</w:t>
            </w:r>
          </w:p>
        </w:tc>
      </w:tr>
      <w:tr w:rsidR="00D9169E" w:rsidRPr="00FA3DCE" w14:paraId="3A19663A" w14:textId="77777777" w:rsidTr="00CD3576">
        <w:tc>
          <w:tcPr>
            <w:tcW w:w="9918" w:type="dxa"/>
          </w:tcPr>
          <w:p w14:paraId="66392A52" w14:textId="77777777" w:rsidR="00D9169E" w:rsidRPr="00D9169E" w:rsidRDefault="00D9169E" w:rsidP="00D916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Add: 12 Hồ</w:t>
            </w:r>
            <w:r w:rsidR="00E34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Sen, Dư</w:t>
            </w:r>
            <w:r w:rsidR="00E34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Hàng, Lê</w:t>
            </w:r>
            <w:r w:rsidR="00E34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Chân, Hải</w:t>
            </w:r>
            <w:r w:rsidR="00E34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Phòng</w:t>
            </w:r>
          </w:p>
        </w:tc>
      </w:tr>
      <w:tr w:rsidR="00D9169E" w:rsidRPr="00FA3DCE" w14:paraId="1E1F8469" w14:textId="77777777" w:rsidTr="00CD3576">
        <w:tc>
          <w:tcPr>
            <w:tcW w:w="9918" w:type="dxa"/>
          </w:tcPr>
          <w:p w14:paraId="7B73A21F" w14:textId="77777777" w:rsidR="00D9169E" w:rsidRDefault="00D9169E" w:rsidP="00D916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Tel: 0225.3737.555                                              Gmail: khachsancongdoan12hosen@gmail.com</w:t>
            </w:r>
          </w:p>
        </w:tc>
      </w:tr>
    </w:tbl>
    <w:p w14:paraId="3A278171" w14:textId="42AD5CC7" w:rsidR="001B0863" w:rsidRDefault="00883694" w:rsidP="007528F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 wp14:anchorId="6751E9E2" wp14:editId="31A73C59">
            <wp:extent cx="1457325" cy="9067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13" cy="9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69E">
        <w:rPr>
          <w:rFonts w:ascii="Times New Roman" w:hAnsi="Times New Roman"/>
          <w:b/>
          <w:sz w:val="36"/>
          <w:szCs w:val="36"/>
        </w:rPr>
        <w:br w:type="textWrapping" w:clear="all"/>
      </w:r>
      <w:r w:rsidR="00FA3DCE">
        <w:rPr>
          <w:rFonts w:ascii="Times New Roman" w:hAnsi="Times New Roman"/>
          <w:b/>
          <w:sz w:val="36"/>
          <w:szCs w:val="36"/>
        </w:rPr>
        <w:t>BẢNG GIÁ HỘI TRƯỜNG</w:t>
      </w:r>
    </w:p>
    <w:p w14:paraId="189DA8F7" w14:textId="77777777" w:rsidR="00FA3DCE" w:rsidRPr="000138B2" w:rsidRDefault="00FA3DCE" w:rsidP="007528FF">
      <w:pPr>
        <w:spacing w:after="0" w:line="240" w:lineRule="auto"/>
        <w:jc w:val="center"/>
        <w:rPr>
          <w:rFonts w:ascii="Times New Roman" w:hAnsi="Times New Roman"/>
          <w:szCs w:val="28"/>
        </w:rPr>
      </w:pPr>
      <w:proofErr w:type="gramStart"/>
      <w:r w:rsidRPr="000138B2">
        <w:rPr>
          <w:rFonts w:ascii="Times New Roman" w:hAnsi="Times New Roman"/>
          <w:szCs w:val="28"/>
        </w:rPr>
        <w:t>( Phục</w:t>
      </w:r>
      <w:proofErr w:type="gramEnd"/>
      <w:r w:rsidR="00505CC9">
        <w:rPr>
          <w:rFonts w:ascii="Times New Roman" w:hAnsi="Times New Roman"/>
          <w:szCs w:val="28"/>
        </w:rPr>
        <w:t xml:space="preserve"> </w:t>
      </w:r>
      <w:r w:rsidRPr="000138B2">
        <w:rPr>
          <w:rFonts w:ascii="Times New Roman" w:hAnsi="Times New Roman"/>
          <w:szCs w:val="28"/>
        </w:rPr>
        <w:t>vụ</w:t>
      </w:r>
      <w:r w:rsidR="00505CC9">
        <w:rPr>
          <w:rFonts w:ascii="Times New Roman" w:hAnsi="Times New Roman"/>
          <w:szCs w:val="28"/>
        </w:rPr>
        <w:t xml:space="preserve"> </w:t>
      </w:r>
      <w:r w:rsidRPr="000138B2">
        <w:rPr>
          <w:rFonts w:ascii="Times New Roman" w:hAnsi="Times New Roman"/>
          <w:szCs w:val="28"/>
        </w:rPr>
        <w:t>hội</w:t>
      </w:r>
      <w:r w:rsidR="00505CC9">
        <w:rPr>
          <w:rFonts w:ascii="Times New Roman" w:hAnsi="Times New Roman"/>
          <w:szCs w:val="28"/>
        </w:rPr>
        <w:t xml:space="preserve"> </w:t>
      </w:r>
      <w:r w:rsidRPr="000138B2">
        <w:rPr>
          <w:rFonts w:ascii="Times New Roman" w:hAnsi="Times New Roman"/>
          <w:szCs w:val="28"/>
        </w:rPr>
        <w:t>nghị, hội</w:t>
      </w:r>
      <w:r w:rsidR="00505CC9">
        <w:rPr>
          <w:rFonts w:ascii="Times New Roman" w:hAnsi="Times New Roman"/>
          <w:szCs w:val="28"/>
        </w:rPr>
        <w:t xml:space="preserve"> </w:t>
      </w:r>
      <w:r w:rsidRPr="000138B2">
        <w:rPr>
          <w:rFonts w:ascii="Times New Roman" w:hAnsi="Times New Roman"/>
          <w:szCs w:val="28"/>
        </w:rPr>
        <w:t>thảo)</w:t>
      </w:r>
    </w:p>
    <w:p w14:paraId="7367C832" w14:textId="77777777" w:rsidR="008B627E" w:rsidRDefault="008B627E" w:rsidP="00FA3DCE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Áp</w:t>
      </w:r>
      <w:r w:rsidR="00505CC9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dụng</w:t>
      </w:r>
      <w:r w:rsidR="00505CC9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từ</w:t>
      </w:r>
      <w:r w:rsidR="00505CC9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ngày</w:t>
      </w:r>
      <w:r w:rsidR="00505CC9">
        <w:rPr>
          <w:rFonts w:ascii="Times New Roman" w:hAnsi="Times New Roman"/>
          <w:b/>
          <w:szCs w:val="28"/>
        </w:rPr>
        <w:t xml:space="preserve"> </w:t>
      </w:r>
      <w:proofErr w:type="gramStart"/>
      <w:r w:rsidR="000A1EEB">
        <w:rPr>
          <w:rFonts w:ascii="Times New Roman" w:hAnsi="Times New Roman"/>
          <w:b/>
          <w:szCs w:val="28"/>
        </w:rPr>
        <w:t>01</w:t>
      </w:r>
      <w:r>
        <w:rPr>
          <w:rFonts w:ascii="Times New Roman" w:hAnsi="Times New Roman"/>
          <w:b/>
          <w:szCs w:val="28"/>
        </w:rPr>
        <w:t>tháng</w:t>
      </w:r>
      <w:proofErr w:type="gramEnd"/>
      <w:r w:rsidR="00505CC9">
        <w:rPr>
          <w:rFonts w:ascii="Times New Roman" w:hAnsi="Times New Roman"/>
          <w:b/>
          <w:szCs w:val="28"/>
        </w:rPr>
        <w:t xml:space="preserve"> </w:t>
      </w:r>
      <w:r w:rsidR="007528FF">
        <w:rPr>
          <w:rFonts w:ascii="Times New Roman" w:hAnsi="Times New Roman"/>
          <w:b/>
          <w:szCs w:val="28"/>
        </w:rPr>
        <w:t>10</w:t>
      </w:r>
      <w:r w:rsidR="00505CC9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năm 20</w:t>
      </w:r>
      <w:r w:rsidR="007528FF">
        <w:rPr>
          <w:rFonts w:ascii="Times New Roman" w:hAnsi="Times New Roman"/>
          <w:b/>
          <w:szCs w:val="28"/>
        </w:rPr>
        <w:t>20</w:t>
      </w:r>
    </w:p>
    <w:tbl>
      <w:tblPr>
        <w:tblStyle w:val="TableGrid"/>
        <w:tblW w:w="13956" w:type="dxa"/>
        <w:tblInd w:w="923" w:type="dxa"/>
        <w:tblLook w:val="04A0" w:firstRow="1" w:lastRow="0" w:firstColumn="1" w:lastColumn="0" w:noHBand="0" w:noVBand="1"/>
      </w:tblPr>
      <w:tblGrid>
        <w:gridCol w:w="752"/>
        <w:gridCol w:w="2119"/>
        <w:gridCol w:w="1274"/>
        <w:gridCol w:w="1704"/>
        <w:gridCol w:w="1445"/>
        <w:gridCol w:w="2523"/>
        <w:gridCol w:w="2268"/>
        <w:gridCol w:w="1871"/>
      </w:tblGrid>
      <w:tr w:rsidR="00F81F92" w:rsidRPr="00FA3DCE" w14:paraId="3706F3E9" w14:textId="77777777" w:rsidTr="00E34321">
        <w:trPr>
          <w:trHeight w:val="503"/>
        </w:trPr>
        <w:tc>
          <w:tcPr>
            <w:tcW w:w="752" w:type="dxa"/>
            <w:vMerge w:val="restart"/>
            <w:vAlign w:val="center"/>
          </w:tcPr>
          <w:p w14:paraId="6F781667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DCE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2119" w:type="dxa"/>
            <w:vMerge w:val="restart"/>
            <w:vAlign w:val="center"/>
          </w:tcPr>
          <w:p w14:paraId="6D007184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DCE">
              <w:rPr>
                <w:rFonts w:ascii="Times New Roman" w:hAnsi="Times New Roman"/>
                <w:b/>
                <w:sz w:val="24"/>
                <w:szCs w:val="24"/>
              </w:rPr>
              <w:t>ĐỊA ĐIỂM HỘI TRƯỜNG</w:t>
            </w:r>
          </w:p>
        </w:tc>
        <w:tc>
          <w:tcPr>
            <w:tcW w:w="1274" w:type="dxa"/>
            <w:vMerge w:val="restart"/>
            <w:vAlign w:val="center"/>
          </w:tcPr>
          <w:p w14:paraId="450FB7C9" w14:textId="77777777" w:rsidR="00F81F92" w:rsidRDefault="00F81F92" w:rsidP="00666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SỐ LƯỢNG KHÁCH</w:t>
            </w:r>
          </w:p>
          <w:p w14:paraId="070A63FA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674">
              <w:rPr>
                <w:rFonts w:ascii="Times New Roman" w:hAnsi="Times New Roman"/>
                <w:b/>
                <w:sz w:val="20"/>
                <w:szCs w:val="20"/>
              </w:rPr>
              <w:t>(NGƯỜI)</w:t>
            </w:r>
          </w:p>
        </w:tc>
        <w:tc>
          <w:tcPr>
            <w:tcW w:w="3149" w:type="dxa"/>
            <w:gridSpan w:val="2"/>
            <w:vAlign w:val="center"/>
          </w:tcPr>
          <w:p w14:paraId="34AA2C03" w14:textId="77777777" w:rsidR="00F81F92" w:rsidRPr="00FA3DCE" w:rsidRDefault="00F81F92" w:rsidP="00F81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GIÁ CHO THUÊ HỘI TRƯỜNG </w:t>
            </w:r>
            <w:r w:rsidR="00102288">
              <w:rPr>
                <w:rFonts w:ascii="Times New Roman" w:hAnsi="Times New Roman"/>
                <w:b/>
                <w:sz w:val="24"/>
                <w:szCs w:val="24"/>
              </w:rPr>
              <w:t>(VNĐ)</w:t>
            </w:r>
          </w:p>
        </w:tc>
        <w:tc>
          <w:tcPr>
            <w:tcW w:w="6662" w:type="dxa"/>
            <w:gridSpan w:val="3"/>
          </w:tcPr>
          <w:p w14:paraId="7F673FC9" w14:textId="77777777" w:rsidR="00F81F92" w:rsidRDefault="00F81F92" w:rsidP="00F81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GIÁ DỊCH VỤ KHÁC </w:t>
            </w:r>
            <w:r w:rsidR="00102288">
              <w:rPr>
                <w:rFonts w:ascii="Times New Roman" w:hAnsi="Times New Roman"/>
                <w:b/>
                <w:sz w:val="24"/>
                <w:szCs w:val="24"/>
              </w:rPr>
              <w:t>(VNĐ)</w:t>
            </w:r>
          </w:p>
        </w:tc>
      </w:tr>
      <w:tr w:rsidR="00F81F92" w:rsidRPr="00FA3DCE" w14:paraId="56446077" w14:textId="77777777" w:rsidTr="00E34321">
        <w:tc>
          <w:tcPr>
            <w:tcW w:w="752" w:type="dxa"/>
            <w:vMerge/>
            <w:vAlign w:val="center"/>
          </w:tcPr>
          <w:p w14:paraId="20C80F15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9" w:type="dxa"/>
            <w:vMerge/>
            <w:vAlign w:val="center"/>
          </w:tcPr>
          <w:p w14:paraId="35F75F83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4" w:type="dxa"/>
            <w:vMerge/>
            <w:vAlign w:val="center"/>
          </w:tcPr>
          <w:p w14:paraId="6E17F7FC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4" w:type="dxa"/>
            <w:vAlign w:val="center"/>
          </w:tcPr>
          <w:p w14:paraId="28915EC2" w14:textId="77777777" w:rsidR="00F81F92" w:rsidRPr="00A47F35" w:rsidRDefault="00F81F92" w:rsidP="00666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35">
              <w:rPr>
                <w:rFonts w:ascii="Times New Roman" w:hAnsi="Times New Roman"/>
                <w:b/>
                <w:sz w:val="40"/>
                <w:szCs w:val="24"/>
              </w:rPr>
              <w:t>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  <w:r w:rsidRPr="00A47F35">
              <w:rPr>
                <w:rFonts w:ascii="Times New Roman" w:hAnsi="Times New Roman"/>
                <w:b/>
                <w:sz w:val="24"/>
                <w:szCs w:val="24"/>
              </w:rPr>
              <w:t xml:space="preserve"> (4h)</w:t>
            </w:r>
          </w:p>
        </w:tc>
        <w:tc>
          <w:tcPr>
            <w:tcW w:w="1445" w:type="dxa"/>
            <w:vAlign w:val="center"/>
          </w:tcPr>
          <w:p w14:paraId="6BECF4A4" w14:textId="77777777" w:rsidR="00F81F92" w:rsidRPr="00A47F35" w:rsidRDefault="00F81F92" w:rsidP="00A47F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35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  <w:r w:rsidRPr="00A47F35">
              <w:rPr>
                <w:rFonts w:ascii="Times New Roman" w:hAnsi="Times New Roman"/>
                <w:b/>
                <w:sz w:val="24"/>
                <w:szCs w:val="24"/>
              </w:rPr>
              <w:t xml:space="preserve"> (8h)</w:t>
            </w:r>
          </w:p>
        </w:tc>
        <w:tc>
          <w:tcPr>
            <w:tcW w:w="2523" w:type="dxa"/>
          </w:tcPr>
          <w:p w14:paraId="7C72324F" w14:textId="77777777" w:rsidR="00F81F92" w:rsidRDefault="00F81F92" w:rsidP="00666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Thiết</w:t>
            </w:r>
            <w:r w:rsidR="00E343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bị Loa máy</w:t>
            </w:r>
          </w:p>
          <w:p w14:paraId="4400EEEB" w14:textId="77777777" w:rsidR="00102288" w:rsidRPr="00A47F35" w:rsidRDefault="00102288" w:rsidP="00666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(½ ngày – 1 ngày)</w:t>
            </w:r>
          </w:p>
        </w:tc>
        <w:tc>
          <w:tcPr>
            <w:tcW w:w="2268" w:type="dxa"/>
          </w:tcPr>
          <w:p w14:paraId="72DA8EB3" w14:textId="77777777" w:rsidR="00F81F92" w:rsidRDefault="00F81F92" w:rsidP="00666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Màn</w:t>
            </w:r>
            <w:r w:rsidR="00E343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Hình Led</w:t>
            </w:r>
          </w:p>
          <w:p w14:paraId="45A1675B" w14:textId="77777777" w:rsidR="00102288" w:rsidRPr="00A47F35" w:rsidRDefault="00102288" w:rsidP="00666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(½ ngày – 1 ngày)</w:t>
            </w:r>
          </w:p>
        </w:tc>
        <w:tc>
          <w:tcPr>
            <w:tcW w:w="1871" w:type="dxa"/>
          </w:tcPr>
          <w:p w14:paraId="5C06F17D" w14:textId="77777777" w:rsidR="00102288" w:rsidRDefault="00F81F92" w:rsidP="00666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Thiết</w:t>
            </w:r>
            <w:r w:rsidR="00E343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kế</w:t>
            </w:r>
          </w:p>
          <w:p w14:paraId="116B23AD" w14:textId="77777777" w:rsidR="00F81F92" w:rsidRDefault="00E34321" w:rsidP="00666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F81F92">
              <w:rPr>
                <w:rFonts w:ascii="Times New Roman" w:hAnsi="Times New Roman"/>
                <w:b/>
                <w:sz w:val="24"/>
                <w:szCs w:val="24"/>
              </w:rPr>
              <w:t>hông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1F92">
              <w:rPr>
                <w:rFonts w:ascii="Times New Roman" w:hAnsi="Times New Roman"/>
                <w:b/>
                <w:sz w:val="24"/>
                <w:szCs w:val="24"/>
              </w:rPr>
              <w:t>chữ</w:t>
            </w:r>
          </w:p>
        </w:tc>
      </w:tr>
      <w:tr w:rsidR="00F81F92" w:rsidRPr="00FA3DCE" w14:paraId="31E6B234" w14:textId="77777777" w:rsidTr="00E34321">
        <w:trPr>
          <w:trHeight w:val="458"/>
        </w:trPr>
        <w:tc>
          <w:tcPr>
            <w:tcW w:w="752" w:type="dxa"/>
            <w:vMerge w:val="restart"/>
            <w:vAlign w:val="center"/>
          </w:tcPr>
          <w:p w14:paraId="18358D0D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119" w:type="dxa"/>
            <w:vMerge w:val="restart"/>
            <w:vAlign w:val="center"/>
          </w:tcPr>
          <w:p w14:paraId="5970DAB4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VIP SenTrắng (A2)</w:t>
            </w:r>
          </w:p>
        </w:tc>
        <w:tc>
          <w:tcPr>
            <w:tcW w:w="1274" w:type="dxa"/>
            <w:vAlign w:val="center"/>
          </w:tcPr>
          <w:p w14:paraId="598300F5" w14:textId="77777777" w:rsidR="00F81F92" w:rsidRPr="000138B2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38B2">
              <w:rPr>
                <w:rFonts w:ascii="Times New Roman" w:hAnsi="Times New Roman"/>
                <w:b/>
                <w:sz w:val="26"/>
                <w:szCs w:val="26"/>
              </w:rPr>
              <w:t>Dưới 100</w:t>
            </w:r>
          </w:p>
        </w:tc>
        <w:tc>
          <w:tcPr>
            <w:tcW w:w="1704" w:type="dxa"/>
            <w:vAlign w:val="center"/>
          </w:tcPr>
          <w:p w14:paraId="11C8A17B" w14:textId="77777777" w:rsidR="00F81F92" w:rsidRPr="00FA3DCE" w:rsidRDefault="00F81F92" w:rsidP="00F81F9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3000.000</w:t>
            </w:r>
          </w:p>
        </w:tc>
        <w:tc>
          <w:tcPr>
            <w:tcW w:w="1445" w:type="dxa"/>
            <w:vAlign w:val="center"/>
          </w:tcPr>
          <w:p w14:paraId="58E7A36E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5.500.000</w:t>
            </w:r>
          </w:p>
        </w:tc>
        <w:tc>
          <w:tcPr>
            <w:tcW w:w="2523" w:type="dxa"/>
            <w:vMerge w:val="restart"/>
          </w:tcPr>
          <w:p w14:paraId="49759232" w14:textId="77777777" w:rsidR="00F81F92" w:rsidRDefault="00DB690E" w:rsidP="00DB690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1.000.000- 1.2</w:t>
            </w:r>
            <w:r w:rsidR="00F81F92">
              <w:rPr>
                <w:rFonts w:ascii="Times New Roman" w:hAnsi="Times New Roman"/>
                <w:b/>
                <w:sz w:val="26"/>
                <w:szCs w:val="26"/>
              </w:rPr>
              <w:t>00.000</w:t>
            </w:r>
          </w:p>
        </w:tc>
        <w:tc>
          <w:tcPr>
            <w:tcW w:w="2268" w:type="dxa"/>
            <w:vMerge w:val="restart"/>
          </w:tcPr>
          <w:p w14:paraId="3E765CD5" w14:textId="77777777" w:rsidR="00F81F92" w:rsidRDefault="00DB690E" w:rsidP="00F81F9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F81F92">
              <w:rPr>
                <w:rFonts w:ascii="Times New Roman" w:hAnsi="Times New Roman"/>
                <w:b/>
                <w:sz w:val="26"/>
                <w:szCs w:val="26"/>
              </w:rPr>
              <w:t>00.000 – 600.000</w:t>
            </w:r>
          </w:p>
        </w:tc>
        <w:tc>
          <w:tcPr>
            <w:tcW w:w="1871" w:type="dxa"/>
            <w:vMerge w:val="restart"/>
          </w:tcPr>
          <w:p w14:paraId="5DD43AF5" w14:textId="77777777" w:rsidR="00F81F92" w:rsidRDefault="006913DC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F81F92">
              <w:rPr>
                <w:rFonts w:ascii="Times New Roman" w:hAnsi="Times New Roman"/>
                <w:b/>
                <w:sz w:val="26"/>
                <w:szCs w:val="26"/>
              </w:rPr>
              <w:t>50.000</w:t>
            </w:r>
          </w:p>
        </w:tc>
      </w:tr>
      <w:tr w:rsidR="00F81F92" w:rsidRPr="00FA3DCE" w14:paraId="736E54DA" w14:textId="77777777" w:rsidTr="00E34321">
        <w:trPr>
          <w:trHeight w:val="440"/>
        </w:trPr>
        <w:tc>
          <w:tcPr>
            <w:tcW w:w="752" w:type="dxa"/>
            <w:vMerge/>
            <w:vAlign w:val="center"/>
          </w:tcPr>
          <w:p w14:paraId="7A4F4FA0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9" w:type="dxa"/>
            <w:vMerge/>
            <w:vAlign w:val="center"/>
          </w:tcPr>
          <w:p w14:paraId="4FAEAC0E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4" w:type="dxa"/>
            <w:vAlign w:val="center"/>
          </w:tcPr>
          <w:p w14:paraId="7B0B6388" w14:textId="77777777" w:rsidR="00F81F92" w:rsidRPr="000138B2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38B2">
              <w:rPr>
                <w:rFonts w:ascii="Times New Roman" w:hAnsi="Times New Roman"/>
                <w:b/>
                <w:sz w:val="26"/>
                <w:szCs w:val="26"/>
              </w:rPr>
              <w:t>101 – 150</w:t>
            </w:r>
          </w:p>
        </w:tc>
        <w:tc>
          <w:tcPr>
            <w:tcW w:w="1704" w:type="dxa"/>
            <w:vAlign w:val="center"/>
          </w:tcPr>
          <w:p w14:paraId="7EF65F6C" w14:textId="77777777" w:rsidR="00F81F92" w:rsidRPr="00FA3DCE" w:rsidRDefault="00F81F92" w:rsidP="00F81F9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4.000.000</w:t>
            </w:r>
          </w:p>
        </w:tc>
        <w:tc>
          <w:tcPr>
            <w:tcW w:w="1445" w:type="dxa"/>
            <w:vAlign w:val="center"/>
          </w:tcPr>
          <w:p w14:paraId="4CB7BEB9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6.500.000</w:t>
            </w:r>
          </w:p>
        </w:tc>
        <w:tc>
          <w:tcPr>
            <w:tcW w:w="2523" w:type="dxa"/>
            <w:vMerge/>
          </w:tcPr>
          <w:p w14:paraId="401CAF3A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277B0CC1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1" w:type="dxa"/>
            <w:vMerge/>
          </w:tcPr>
          <w:p w14:paraId="36A502EF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81F92" w:rsidRPr="00FA3DCE" w14:paraId="3112E875" w14:textId="77777777" w:rsidTr="00E34321">
        <w:trPr>
          <w:trHeight w:val="440"/>
        </w:trPr>
        <w:tc>
          <w:tcPr>
            <w:tcW w:w="752" w:type="dxa"/>
            <w:vMerge w:val="restart"/>
            <w:vAlign w:val="center"/>
          </w:tcPr>
          <w:p w14:paraId="6ABA1AB7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119" w:type="dxa"/>
            <w:vMerge w:val="restart"/>
            <w:vAlign w:val="center"/>
          </w:tcPr>
          <w:p w14:paraId="009FD180" w14:textId="77777777" w:rsidR="00F81F92" w:rsidRPr="00FA3DCE" w:rsidRDefault="00F81F92" w:rsidP="00F81F9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VIP SenVàng</w:t>
            </w:r>
            <w:r w:rsidR="00102288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A1</w:t>
            </w:r>
            <w:r w:rsidR="00102288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1274" w:type="dxa"/>
            <w:vAlign w:val="center"/>
          </w:tcPr>
          <w:p w14:paraId="0E34C803" w14:textId="77777777" w:rsidR="00F81F92" w:rsidRPr="000138B2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38B2">
              <w:rPr>
                <w:rFonts w:ascii="Times New Roman" w:hAnsi="Times New Roman"/>
                <w:b/>
                <w:sz w:val="26"/>
                <w:szCs w:val="26"/>
              </w:rPr>
              <w:t>Dưới150</w:t>
            </w:r>
          </w:p>
        </w:tc>
        <w:tc>
          <w:tcPr>
            <w:tcW w:w="1704" w:type="dxa"/>
            <w:vAlign w:val="center"/>
          </w:tcPr>
          <w:p w14:paraId="19E9CA86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5.500.000</w:t>
            </w:r>
          </w:p>
        </w:tc>
        <w:tc>
          <w:tcPr>
            <w:tcW w:w="1445" w:type="dxa"/>
            <w:vAlign w:val="center"/>
          </w:tcPr>
          <w:p w14:paraId="390B34D5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8.500.000</w:t>
            </w:r>
          </w:p>
        </w:tc>
        <w:tc>
          <w:tcPr>
            <w:tcW w:w="2523" w:type="dxa"/>
            <w:vMerge w:val="restart"/>
          </w:tcPr>
          <w:p w14:paraId="7DF6AFC5" w14:textId="77777777" w:rsidR="00F81F92" w:rsidRDefault="00DB690E" w:rsidP="00DB690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1.000.000 -</w:t>
            </w:r>
            <w:r w:rsidR="00F81F92">
              <w:rPr>
                <w:rFonts w:ascii="Times New Roman" w:hAnsi="Times New Roman"/>
                <w:b/>
                <w:sz w:val="26"/>
                <w:szCs w:val="26"/>
              </w:rPr>
              <w:t>1.500.000</w:t>
            </w:r>
          </w:p>
        </w:tc>
        <w:tc>
          <w:tcPr>
            <w:tcW w:w="2268" w:type="dxa"/>
            <w:vMerge w:val="restart"/>
          </w:tcPr>
          <w:p w14:paraId="7BC21FBC" w14:textId="77777777" w:rsidR="00F81F92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500.000 – 800.000</w:t>
            </w:r>
          </w:p>
        </w:tc>
        <w:tc>
          <w:tcPr>
            <w:tcW w:w="1871" w:type="dxa"/>
            <w:vMerge w:val="restart"/>
          </w:tcPr>
          <w:p w14:paraId="61486336" w14:textId="77777777" w:rsidR="00F81F92" w:rsidRDefault="006414FE" w:rsidP="006913D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  <w:r w:rsidR="00F81F92">
              <w:rPr>
                <w:rFonts w:ascii="Times New Roman" w:hAnsi="Times New Roman"/>
                <w:b/>
                <w:sz w:val="26"/>
                <w:szCs w:val="26"/>
              </w:rPr>
              <w:t>0.000</w:t>
            </w:r>
          </w:p>
        </w:tc>
      </w:tr>
      <w:tr w:rsidR="00F81F92" w:rsidRPr="00FA3DCE" w14:paraId="40264DCE" w14:textId="77777777" w:rsidTr="00E34321">
        <w:trPr>
          <w:trHeight w:val="440"/>
        </w:trPr>
        <w:tc>
          <w:tcPr>
            <w:tcW w:w="752" w:type="dxa"/>
            <w:vMerge/>
            <w:vAlign w:val="center"/>
          </w:tcPr>
          <w:p w14:paraId="3D6CA22D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9" w:type="dxa"/>
            <w:vMerge/>
            <w:vAlign w:val="center"/>
          </w:tcPr>
          <w:p w14:paraId="0B9671BE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4" w:type="dxa"/>
            <w:vAlign w:val="center"/>
          </w:tcPr>
          <w:p w14:paraId="25962DE3" w14:textId="77777777" w:rsidR="00F81F92" w:rsidRPr="000138B2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38B2">
              <w:rPr>
                <w:rFonts w:ascii="Times New Roman" w:hAnsi="Times New Roman"/>
                <w:b/>
                <w:sz w:val="26"/>
                <w:szCs w:val="26"/>
              </w:rPr>
              <w:t>151 – 250</w:t>
            </w:r>
          </w:p>
        </w:tc>
        <w:tc>
          <w:tcPr>
            <w:tcW w:w="1704" w:type="dxa"/>
            <w:vAlign w:val="center"/>
          </w:tcPr>
          <w:p w14:paraId="0D6B2939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6.500.000</w:t>
            </w:r>
          </w:p>
        </w:tc>
        <w:tc>
          <w:tcPr>
            <w:tcW w:w="1445" w:type="dxa"/>
            <w:vAlign w:val="center"/>
          </w:tcPr>
          <w:p w14:paraId="63191552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10.000.000</w:t>
            </w:r>
          </w:p>
        </w:tc>
        <w:tc>
          <w:tcPr>
            <w:tcW w:w="2523" w:type="dxa"/>
            <w:vMerge/>
          </w:tcPr>
          <w:p w14:paraId="5453CBAC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2DB95A01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1" w:type="dxa"/>
            <w:vMerge/>
          </w:tcPr>
          <w:p w14:paraId="3ABEAE02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81F92" w:rsidRPr="00FA3DCE" w14:paraId="08D1671A" w14:textId="77777777" w:rsidTr="00E34321">
        <w:trPr>
          <w:trHeight w:val="440"/>
        </w:trPr>
        <w:tc>
          <w:tcPr>
            <w:tcW w:w="752" w:type="dxa"/>
            <w:vMerge w:val="restart"/>
            <w:vAlign w:val="center"/>
          </w:tcPr>
          <w:p w14:paraId="1883B1D4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119" w:type="dxa"/>
            <w:vMerge w:val="restart"/>
            <w:vAlign w:val="center"/>
          </w:tcPr>
          <w:p w14:paraId="0F49CB44" w14:textId="77777777" w:rsidR="001B75D3" w:rsidRDefault="00F81F92" w:rsidP="00F81F9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VIP </w:t>
            </w:r>
          </w:p>
          <w:p w14:paraId="1D079A7D" w14:textId="77777777" w:rsidR="00F81F92" w:rsidRPr="00FA3DCE" w:rsidRDefault="00F81F92" w:rsidP="00F81F9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Sen</w:t>
            </w:r>
            <w:r w:rsidR="001B75D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Hồng</w:t>
            </w:r>
            <w:r w:rsidR="00102288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B2</w:t>
            </w:r>
            <w:r w:rsidR="00102288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1274" w:type="dxa"/>
            <w:vAlign w:val="center"/>
          </w:tcPr>
          <w:p w14:paraId="47BE7C62" w14:textId="77777777" w:rsidR="00F81F92" w:rsidRPr="000138B2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38B2">
              <w:rPr>
                <w:rFonts w:ascii="Times New Roman" w:hAnsi="Times New Roman"/>
                <w:b/>
                <w:sz w:val="26"/>
                <w:szCs w:val="26"/>
              </w:rPr>
              <w:t>250 – 350</w:t>
            </w:r>
          </w:p>
        </w:tc>
        <w:tc>
          <w:tcPr>
            <w:tcW w:w="1704" w:type="dxa"/>
            <w:vAlign w:val="center"/>
          </w:tcPr>
          <w:p w14:paraId="71B6A6AC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9.000.000</w:t>
            </w:r>
          </w:p>
        </w:tc>
        <w:tc>
          <w:tcPr>
            <w:tcW w:w="1445" w:type="dxa"/>
            <w:vAlign w:val="center"/>
          </w:tcPr>
          <w:p w14:paraId="072503FB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16.000.000</w:t>
            </w:r>
          </w:p>
        </w:tc>
        <w:tc>
          <w:tcPr>
            <w:tcW w:w="2523" w:type="dxa"/>
            <w:vMerge w:val="restart"/>
          </w:tcPr>
          <w:p w14:paraId="32167273" w14:textId="77777777" w:rsidR="00F81F92" w:rsidRDefault="00DB690E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="00F81F92">
              <w:rPr>
                <w:rFonts w:ascii="Times New Roman" w:hAnsi="Times New Roman"/>
                <w:b/>
                <w:sz w:val="26"/>
                <w:szCs w:val="26"/>
              </w:rPr>
              <w:t>00.000 -1.500.000</w:t>
            </w:r>
          </w:p>
        </w:tc>
        <w:tc>
          <w:tcPr>
            <w:tcW w:w="2268" w:type="dxa"/>
            <w:vMerge w:val="restart"/>
          </w:tcPr>
          <w:p w14:paraId="22317D72" w14:textId="77777777" w:rsidR="00F81F92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500.000 – 800.000</w:t>
            </w:r>
          </w:p>
        </w:tc>
        <w:tc>
          <w:tcPr>
            <w:tcW w:w="1871" w:type="dxa"/>
            <w:vMerge w:val="restart"/>
          </w:tcPr>
          <w:p w14:paraId="5FA645D2" w14:textId="77777777" w:rsidR="00F81F92" w:rsidRDefault="006913DC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F81F92">
              <w:rPr>
                <w:rFonts w:ascii="Times New Roman" w:hAnsi="Times New Roman"/>
                <w:b/>
                <w:sz w:val="26"/>
                <w:szCs w:val="26"/>
              </w:rPr>
              <w:t>50.000</w:t>
            </w:r>
          </w:p>
        </w:tc>
      </w:tr>
      <w:tr w:rsidR="00F81F92" w:rsidRPr="00FA3DCE" w14:paraId="3335B8EE" w14:textId="77777777" w:rsidTr="00E34321">
        <w:trPr>
          <w:trHeight w:val="440"/>
        </w:trPr>
        <w:tc>
          <w:tcPr>
            <w:tcW w:w="752" w:type="dxa"/>
            <w:vMerge/>
            <w:vAlign w:val="center"/>
          </w:tcPr>
          <w:p w14:paraId="646D13CE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9" w:type="dxa"/>
            <w:vMerge/>
            <w:vAlign w:val="center"/>
          </w:tcPr>
          <w:p w14:paraId="479DAAFD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4" w:type="dxa"/>
            <w:vAlign w:val="center"/>
          </w:tcPr>
          <w:p w14:paraId="06B58DFF" w14:textId="77777777" w:rsidR="00F81F92" w:rsidRPr="000138B2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38B2">
              <w:rPr>
                <w:rFonts w:ascii="Times New Roman" w:hAnsi="Times New Roman"/>
                <w:b/>
                <w:sz w:val="26"/>
                <w:szCs w:val="26"/>
              </w:rPr>
              <w:t>351 – 500</w:t>
            </w:r>
          </w:p>
        </w:tc>
        <w:tc>
          <w:tcPr>
            <w:tcW w:w="1704" w:type="dxa"/>
            <w:vAlign w:val="center"/>
          </w:tcPr>
          <w:p w14:paraId="7E151A31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13.000.000</w:t>
            </w:r>
          </w:p>
        </w:tc>
        <w:tc>
          <w:tcPr>
            <w:tcW w:w="1445" w:type="dxa"/>
            <w:vAlign w:val="center"/>
          </w:tcPr>
          <w:p w14:paraId="0A9AD09A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25.000.000</w:t>
            </w:r>
          </w:p>
        </w:tc>
        <w:tc>
          <w:tcPr>
            <w:tcW w:w="2523" w:type="dxa"/>
            <w:vMerge/>
          </w:tcPr>
          <w:p w14:paraId="70414EBA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14762AE9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1" w:type="dxa"/>
            <w:vMerge/>
          </w:tcPr>
          <w:p w14:paraId="1458F182" w14:textId="77777777" w:rsidR="00F81F92" w:rsidRPr="00FA3DCE" w:rsidRDefault="00F81F92" w:rsidP="006666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F045ED9" w14:textId="77777777" w:rsidR="00FA3DCE" w:rsidRPr="00A47F35" w:rsidRDefault="00666674" w:rsidP="00666674">
      <w:pPr>
        <w:spacing w:line="240" w:lineRule="auto"/>
        <w:rPr>
          <w:rFonts w:ascii="Times New Roman" w:hAnsi="Times New Roman"/>
          <w:sz w:val="26"/>
          <w:szCs w:val="26"/>
        </w:rPr>
      </w:pPr>
      <w:r w:rsidRPr="00A47F35">
        <w:rPr>
          <w:rFonts w:ascii="Times New Roman" w:hAnsi="Times New Roman"/>
          <w:b/>
          <w:i/>
          <w:sz w:val="26"/>
          <w:szCs w:val="26"/>
          <w:u w:val="single"/>
        </w:rPr>
        <w:t>Ghichú</w:t>
      </w:r>
      <w:r w:rsidRPr="00A47F35">
        <w:rPr>
          <w:rFonts w:ascii="Times New Roman" w:hAnsi="Times New Roman"/>
          <w:sz w:val="26"/>
          <w:szCs w:val="26"/>
        </w:rPr>
        <w:t>:</w:t>
      </w:r>
    </w:p>
    <w:p w14:paraId="55B7833F" w14:textId="4CA86C03" w:rsidR="00666674" w:rsidRPr="008B627E" w:rsidRDefault="00666674" w:rsidP="000A1EE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8B627E">
        <w:rPr>
          <w:rFonts w:ascii="Times New Roman" w:hAnsi="Times New Roman"/>
          <w:sz w:val="26"/>
          <w:szCs w:val="26"/>
        </w:rPr>
        <w:t>Giá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thiết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bị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trên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chỉ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áp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dụng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phục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vụ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hội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nghị, hội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thảo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(nếu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quý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khách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có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nhu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cầu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phát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sinh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thêm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dịch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vụ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khác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sẽ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cụ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thể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khi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làm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hợp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đồng).</w:t>
      </w:r>
    </w:p>
    <w:p w14:paraId="7C32EE9C" w14:textId="77777777" w:rsidR="00666674" w:rsidRPr="008B627E" w:rsidRDefault="00666674" w:rsidP="000A1EE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8B627E">
        <w:rPr>
          <w:rFonts w:ascii="Times New Roman" w:hAnsi="Times New Roman"/>
          <w:sz w:val="26"/>
          <w:szCs w:val="26"/>
        </w:rPr>
        <w:t>Quý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khách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sử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dụng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hội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trường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quá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thời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gian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quy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định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trên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mỗi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giờ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phát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sinh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được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tính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bằng 10% giá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hội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trường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thuê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theo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ngày, nhưng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không</w:t>
      </w:r>
      <w:r w:rsidR="006414FE">
        <w:rPr>
          <w:rFonts w:ascii="Times New Roman" w:hAnsi="Times New Roman"/>
          <w:sz w:val="26"/>
          <w:szCs w:val="26"/>
        </w:rPr>
        <w:t xml:space="preserve"> quá </w:t>
      </w:r>
      <w:r w:rsidRPr="008B627E">
        <w:rPr>
          <w:rFonts w:ascii="Times New Roman" w:hAnsi="Times New Roman"/>
          <w:sz w:val="26"/>
          <w:szCs w:val="26"/>
        </w:rPr>
        <w:t>2 giờ. Nếu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sử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dụng sang giờ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thứ 3 thì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tính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bằng ½ ngày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="008B627E" w:rsidRPr="008B627E">
        <w:rPr>
          <w:rFonts w:ascii="Times New Roman" w:hAnsi="Times New Roman"/>
          <w:sz w:val="26"/>
          <w:szCs w:val="26"/>
        </w:rPr>
        <w:t>giá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="008B627E" w:rsidRPr="008B627E">
        <w:rPr>
          <w:rFonts w:ascii="Times New Roman" w:hAnsi="Times New Roman"/>
          <w:sz w:val="26"/>
          <w:szCs w:val="26"/>
        </w:rPr>
        <w:t>của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="008B627E" w:rsidRPr="008B627E">
        <w:rPr>
          <w:rFonts w:ascii="Times New Roman" w:hAnsi="Times New Roman"/>
          <w:sz w:val="26"/>
          <w:szCs w:val="26"/>
        </w:rPr>
        <w:t>hội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="008B627E" w:rsidRPr="008B627E">
        <w:rPr>
          <w:rFonts w:ascii="Times New Roman" w:hAnsi="Times New Roman"/>
          <w:sz w:val="26"/>
          <w:szCs w:val="26"/>
        </w:rPr>
        <w:t>trường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="008B627E" w:rsidRPr="008B627E">
        <w:rPr>
          <w:rFonts w:ascii="Times New Roman" w:hAnsi="Times New Roman"/>
          <w:sz w:val="26"/>
          <w:szCs w:val="26"/>
        </w:rPr>
        <w:t>đó.</w:t>
      </w:r>
    </w:p>
    <w:p w14:paraId="48F8D7FF" w14:textId="77777777" w:rsidR="008B627E" w:rsidRDefault="008B627E" w:rsidP="000A1EE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8B627E">
        <w:rPr>
          <w:rFonts w:ascii="Times New Roman" w:hAnsi="Times New Roman"/>
          <w:sz w:val="26"/>
          <w:szCs w:val="26"/>
        </w:rPr>
        <w:t>Giá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trên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chưa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8B627E">
        <w:rPr>
          <w:rFonts w:ascii="Times New Roman" w:hAnsi="Times New Roman"/>
          <w:sz w:val="26"/>
          <w:szCs w:val="26"/>
        </w:rPr>
        <w:t>baogồm VAT</w:t>
      </w:r>
      <w:r w:rsidR="00102288">
        <w:rPr>
          <w:rFonts w:ascii="Times New Roman" w:hAnsi="Times New Roman"/>
          <w:sz w:val="26"/>
          <w:szCs w:val="26"/>
        </w:rPr>
        <w:t xml:space="preserve"> 10%</w:t>
      </w:r>
      <w:r w:rsidRPr="008B627E">
        <w:rPr>
          <w:rFonts w:ascii="Times New Roman" w:hAnsi="Times New Roman"/>
          <w:sz w:val="26"/>
          <w:szCs w:val="26"/>
        </w:rPr>
        <w:t>.</w:t>
      </w:r>
    </w:p>
    <w:p w14:paraId="0D833F43" w14:textId="74447C43" w:rsidR="00F41123" w:rsidRDefault="00F41123" w:rsidP="000A1EE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Quý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khách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nhu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cầu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vui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lòng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liên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hệ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số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điện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thoại</w:t>
      </w:r>
      <w:r w:rsidR="006414FE">
        <w:rPr>
          <w:rFonts w:ascii="Times New Roman" w:hAnsi="Times New Roman"/>
          <w:sz w:val="26"/>
          <w:szCs w:val="26"/>
        </w:rPr>
        <w:t xml:space="preserve">  </w:t>
      </w:r>
      <w:r w:rsidRPr="00F41123">
        <w:rPr>
          <w:rFonts w:ascii="Times New Roman" w:hAnsi="Times New Roman"/>
          <w:b/>
          <w:sz w:val="26"/>
          <w:szCs w:val="26"/>
        </w:rPr>
        <w:t>Lễ</w:t>
      </w:r>
      <w:proofErr w:type="gramEnd"/>
      <w:r w:rsidR="004E4F3D">
        <w:rPr>
          <w:rFonts w:ascii="Times New Roman" w:hAnsi="Times New Roman"/>
          <w:b/>
          <w:sz w:val="26"/>
          <w:szCs w:val="26"/>
        </w:rPr>
        <w:t xml:space="preserve"> </w:t>
      </w:r>
      <w:r w:rsidRPr="00F41123">
        <w:rPr>
          <w:rFonts w:ascii="Times New Roman" w:hAnsi="Times New Roman"/>
          <w:b/>
          <w:sz w:val="26"/>
          <w:szCs w:val="26"/>
        </w:rPr>
        <w:t>tân: 0225.3737.555</w:t>
      </w:r>
      <w:r w:rsidR="006414F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hoặc</w:t>
      </w:r>
      <w:r w:rsidR="006414FE">
        <w:rPr>
          <w:rFonts w:ascii="Times New Roman" w:hAnsi="Times New Roman"/>
          <w:sz w:val="26"/>
          <w:szCs w:val="26"/>
        </w:rPr>
        <w:t xml:space="preserve"> </w:t>
      </w:r>
      <w:r w:rsidRPr="00F41123">
        <w:rPr>
          <w:rFonts w:ascii="Times New Roman" w:hAnsi="Times New Roman"/>
          <w:b/>
          <w:sz w:val="26"/>
          <w:szCs w:val="26"/>
        </w:rPr>
        <w:t>M</w:t>
      </w:r>
      <w:r w:rsidR="001545AB">
        <w:rPr>
          <w:rFonts w:ascii="Times New Roman" w:hAnsi="Times New Roman"/>
          <w:b/>
          <w:sz w:val="26"/>
          <w:szCs w:val="26"/>
        </w:rPr>
        <w:t>s</w:t>
      </w:r>
      <w:r w:rsidRPr="00F41123">
        <w:rPr>
          <w:rFonts w:ascii="Times New Roman" w:hAnsi="Times New Roman"/>
          <w:b/>
          <w:sz w:val="26"/>
          <w:szCs w:val="26"/>
        </w:rPr>
        <w:t>.</w:t>
      </w:r>
      <w:r w:rsidR="001545AB">
        <w:rPr>
          <w:rFonts w:ascii="Times New Roman" w:hAnsi="Times New Roman"/>
          <w:b/>
          <w:sz w:val="26"/>
          <w:szCs w:val="26"/>
        </w:rPr>
        <w:t>Liên</w:t>
      </w:r>
      <w:r w:rsidRPr="00F41123">
        <w:rPr>
          <w:rFonts w:ascii="Times New Roman" w:hAnsi="Times New Roman"/>
          <w:b/>
          <w:sz w:val="26"/>
          <w:szCs w:val="26"/>
        </w:rPr>
        <w:t xml:space="preserve">: </w:t>
      </w:r>
      <w:r w:rsidR="001545AB">
        <w:rPr>
          <w:rFonts w:ascii="Times New Roman" w:hAnsi="Times New Roman"/>
          <w:b/>
          <w:sz w:val="26"/>
          <w:szCs w:val="26"/>
        </w:rPr>
        <w:t>0976.490.195</w:t>
      </w:r>
    </w:p>
    <w:p w14:paraId="7F1E96D9" w14:textId="77777777" w:rsidR="008E23BB" w:rsidRDefault="008B627E" w:rsidP="008B627E">
      <w:pPr>
        <w:ind w:left="360"/>
        <w:rPr>
          <w:rFonts w:ascii="Times New Roman" w:hAnsi="Times New Roman"/>
          <w:b/>
          <w:sz w:val="26"/>
          <w:szCs w:val="26"/>
        </w:rPr>
      </w:pPr>
      <w:r w:rsidRPr="008B627E">
        <w:rPr>
          <w:rFonts w:ascii="Times New Roman" w:hAnsi="Times New Roman"/>
          <w:b/>
          <w:sz w:val="26"/>
          <w:szCs w:val="26"/>
        </w:rPr>
        <w:t>GIÁM ĐỐC CÔNG TY</w:t>
      </w:r>
    </w:p>
    <w:p w14:paraId="538DF4CC" w14:textId="77777777" w:rsidR="008E23BB" w:rsidRPr="008E23BB" w:rsidRDefault="008E23BB" w:rsidP="008E23BB">
      <w:pPr>
        <w:rPr>
          <w:rFonts w:ascii="Times New Roman" w:hAnsi="Times New Roman"/>
          <w:sz w:val="26"/>
          <w:szCs w:val="26"/>
        </w:rPr>
      </w:pPr>
    </w:p>
    <w:p w14:paraId="07F51A98" w14:textId="77777777" w:rsidR="008B627E" w:rsidRPr="008E23BB" w:rsidRDefault="008E23BB" w:rsidP="008E23BB">
      <w:pPr>
        <w:tabs>
          <w:tab w:val="left" w:pos="1240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sectPr w:rsidR="008B627E" w:rsidRPr="008E23BB" w:rsidSect="00AA71EE">
      <w:pgSz w:w="16839" w:h="11907" w:orient="landscape" w:code="9"/>
      <w:pgMar w:top="540" w:right="432" w:bottom="547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A3117"/>
    <w:multiLevelType w:val="hybridMultilevel"/>
    <w:tmpl w:val="E6B406EA"/>
    <w:lvl w:ilvl="0" w:tplc="7AA817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DCE"/>
    <w:rsid w:val="000138B2"/>
    <w:rsid w:val="00073800"/>
    <w:rsid w:val="000A1EEB"/>
    <w:rsid w:val="00102288"/>
    <w:rsid w:val="001545AB"/>
    <w:rsid w:val="001B0863"/>
    <w:rsid w:val="001B75D3"/>
    <w:rsid w:val="001F06BB"/>
    <w:rsid w:val="00286777"/>
    <w:rsid w:val="002E6047"/>
    <w:rsid w:val="00327B0D"/>
    <w:rsid w:val="00476BC1"/>
    <w:rsid w:val="004820D0"/>
    <w:rsid w:val="004E4F3D"/>
    <w:rsid w:val="004F54A6"/>
    <w:rsid w:val="00505CC9"/>
    <w:rsid w:val="005E197F"/>
    <w:rsid w:val="006414FE"/>
    <w:rsid w:val="00666674"/>
    <w:rsid w:val="006913DC"/>
    <w:rsid w:val="006D334A"/>
    <w:rsid w:val="007528FF"/>
    <w:rsid w:val="007A700D"/>
    <w:rsid w:val="00861ECA"/>
    <w:rsid w:val="008778F3"/>
    <w:rsid w:val="00883694"/>
    <w:rsid w:val="008B627E"/>
    <w:rsid w:val="008E23BB"/>
    <w:rsid w:val="009D5CD2"/>
    <w:rsid w:val="00A47F35"/>
    <w:rsid w:val="00AA71EE"/>
    <w:rsid w:val="00AF01A6"/>
    <w:rsid w:val="00AF680F"/>
    <w:rsid w:val="00B9005A"/>
    <w:rsid w:val="00B9403B"/>
    <w:rsid w:val="00CA43FB"/>
    <w:rsid w:val="00CB1467"/>
    <w:rsid w:val="00CD3576"/>
    <w:rsid w:val="00D2593F"/>
    <w:rsid w:val="00D9169E"/>
    <w:rsid w:val="00DB690E"/>
    <w:rsid w:val="00E34321"/>
    <w:rsid w:val="00EC0ADD"/>
    <w:rsid w:val="00EC69B3"/>
    <w:rsid w:val="00F35CAF"/>
    <w:rsid w:val="00F41123"/>
    <w:rsid w:val="00F81F92"/>
    <w:rsid w:val="00FA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88F7C"/>
  <w15:docId w15:val="{16EC2F25-E836-4259-8F4E-8E12CE1E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.VnTime" w:eastAsiaTheme="minorHAnsi" w:hAnsi=".VnTime" w:cs="Times New Roman"/>
        <w:sz w:val="28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66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Namphat</dc:creator>
  <cp:lastModifiedBy>phuong64046@st.vimaru.edu.vn</cp:lastModifiedBy>
  <cp:revision>22</cp:revision>
  <cp:lastPrinted>2020-10-09T02:55:00Z</cp:lastPrinted>
  <dcterms:created xsi:type="dcterms:W3CDTF">2020-10-02T11:21:00Z</dcterms:created>
  <dcterms:modified xsi:type="dcterms:W3CDTF">2021-03-01T02:13:00Z</dcterms:modified>
</cp:coreProperties>
</file>